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CD008" w14:textId="77777777" w:rsidR="002F4279" w:rsidRPr="000B5EDE" w:rsidRDefault="002F4279" w:rsidP="002F4279">
      <w:pPr>
        <w:jc w:val="center"/>
        <w:rPr>
          <w:rFonts w:ascii="仿宋" w:eastAsia="仿宋" w:hAnsi="仿宋"/>
          <w:b/>
          <w:bCs/>
          <w:sz w:val="32"/>
          <w:szCs w:val="32"/>
        </w:rPr>
      </w:pPr>
      <w:r w:rsidRPr="000B5EDE">
        <w:rPr>
          <w:rFonts w:ascii="仿宋" w:eastAsia="仿宋" w:hAnsi="仿宋" w:hint="eastAsia"/>
          <w:b/>
          <w:bCs/>
          <w:sz w:val="32"/>
          <w:szCs w:val="32"/>
        </w:rPr>
        <w:t>沃尔沃汽车金融（中国）有限公司</w:t>
      </w:r>
    </w:p>
    <w:p w14:paraId="6DF36450" w14:textId="2AA9466E" w:rsidR="00731B29" w:rsidRPr="000B5EDE" w:rsidRDefault="00731B29" w:rsidP="00731B29">
      <w:pPr>
        <w:jc w:val="center"/>
        <w:rPr>
          <w:rFonts w:ascii="仿宋" w:eastAsia="仿宋" w:hAnsi="仿宋"/>
          <w:b/>
          <w:bCs/>
          <w:sz w:val="32"/>
          <w:szCs w:val="32"/>
        </w:rPr>
      </w:pPr>
      <w:r w:rsidRPr="000B5EDE">
        <w:rPr>
          <w:rFonts w:ascii="仿宋" w:eastAsia="仿宋" w:hAnsi="仿宋" w:hint="eastAsia"/>
          <w:b/>
          <w:bCs/>
          <w:sz w:val="32"/>
          <w:szCs w:val="32"/>
        </w:rPr>
        <w:t>关于开展</w:t>
      </w:r>
      <w:r w:rsidRPr="000B5EDE">
        <w:rPr>
          <w:rFonts w:ascii="仿宋" w:eastAsia="仿宋" w:hAnsi="仿宋"/>
          <w:b/>
          <w:bCs/>
          <w:sz w:val="32"/>
          <w:szCs w:val="32"/>
        </w:rPr>
        <w:t>202</w:t>
      </w:r>
      <w:r w:rsidR="00062369">
        <w:rPr>
          <w:rFonts w:ascii="仿宋" w:eastAsia="仿宋" w:hAnsi="仿宋" w:hint="eastAsia"/>
          <w:b/>
          <w:bCs/>
          <w:sz w:val="32"/>
          <w:szCs w:val="32"/>
        </w:rPr>
        <w:t>5</w:t>
      </w:r>
      <w:r w:rsidRPr="000B5EDE">
        <w:rPr>
          <w:rFonts w:ascii="仿宋" w:eastAsia="仿宋" w:hAnsi="仿宋"/>
          <w:b/>
          <w:bCs/>
          <w:sz w:val="32"/>
          <w:szCs w:val="32"/>
        </w:rPr>
        <w:t>年</w:t>
      </w:r>
      <w:r w:rsidR="009D6ACB" w:rsidRPr="000B5EDE">
        <w:rPr>
          <w:rFonts w:ascii="仿宋" w:eastAsia="仿宋" w:hAnsi="仿宋" w:hint="eastAsia"/>
          <w:b/>
          <w:bCs/>
          <w:sz w:val="32"/>
          <w:szCs w:val="32"/>
        </w:rPr>
        <w:t>“</w:t>
      </w:r>
      <w:r w:rsidR="009D6ACB" w:rsidRPr="000B5EDE">
        <w:rPr>
          <w:rFonts w:ascii="仿宋" w:eastAsia="仿宋" w:hAnsi="仿宋"/>
          <w:b/>
          <w:bCs/>
          <w:sz w:val="32"/>
          <w:szCs w:val="32"/>
        </w:rPr>
        <w:t>3·15”</w:t>
      </w:r>
      <w:r w:rsidR="00963B5A" w:rsidRPr="000B5EDE">
        <w:rPr>
          <w:rFonts w:ascii="仿宋" w:eastAsia="仿宋" w:hAnsi="仿宋" w:hint="eastAsia"/>
          <w:b/>
          <w:bCs/>
          <w:sz w:val="32"/>
          <w:szCs w:val="32"/>
        </w:rPr>
        <w:t>金融</w:t>
      </w:r>
      <w:r w:rsidRPr="000B5EDE">
        <w:rPr>
          <w:rFonts w:ascii="仿宋" w:eastAsia="仿宋" w:hAnsi="仿宋"/>
          <w:b/>
          <w:bCs/>
          <w:sz w:val="32"/>
          <w:szCs w:val="32"/>
        </w:rPr>
        <w:t>消费者权益保护</w:t>
      </w:r>
    </w:p>
    <w:p w14:paraId="75465CCD" w14:textId="74D64E2A" w:rsidR="00812A3C" w:rsidRPr="000B5EDE" w:rsidRDefault="00731B29" w:rsidP="00731B29">
      <w:pPr>
        <w:jc w:val="center"/>
        <w:rPr>
          <w:rFonts w:ascii="仿宋" w:eastAsia="仿宋" w:hAnsi="仿宋"/>
          <w:b/>
          <w:bCs/>
          <w:sz w:val="32"/>
          <w:szCs w:val="32"/>
        </w:rPr>
      </w:pPr>
      <w:r w:rsidRPr="000B5EDE">
        <w:rPr>
          <w:rFonts w:ascii="仿宋" w:eastAsia="仿宋" w:hAnsi="仿宋"/>
          <w:b/>
          <w:bCs/>
          <w:sz w:val="32"/>
          <w:szCs w:val="32"/>
        </w:rPr>
        <w:t>教育宣传活动</w:t>
      </w:r>
      <w:r w:rsidR="002F4279" w:rsidRPr="000B5EDE">
        <w:rPr>
          <w:rFonts w:ascii="仿宋" w:eastAsia="仿宋" w:hAnsi="仿宋" w:hint="eastAsia"/>
          <w:b/>
          <w:bCs/>
          <w:sz w:val="32"/>
          <w:szCs w:val="32"/>
        </w:rPr>
        <w:t>的总结报告</w:t>
      </w:r>
    </w:p>
    <w:p w14:paraId="1A04F5A3" w14:textId="1A6D2DEC" w:rsidR="00B85156" w:rsidRDefault="00B85156" w:rsidP="00B85156">
      <w:pPr>
        <w:rPr>
          <w:rFonts w:ascii="仿宋" w:eastAsia="仿宋" w:hAnsi="仿宋"/>
          <w:b/>
          <w:bCs/>
          <w:sz w:val="28"/>
          <w:szCs w:val="32"/>
        </w:rPr>
      </w:pPr>
    </w:p>
    <w:p w14:paraId="6C747DB9" w14:textId="77777777" w:rsidR="006343EF" w:rsidRDefault="006343EF" w:rsidP="00B85156">
      <w:pPr>
        <w:rPr>
          <w:rFonts w:ascii="仿宋" w:eastAsia="仿宋" w:hAnsi="仿宋"/>
          <w:b/>
          <w:bCs/>
          <w:sz w:val="28"/>
          <w:szCs w:val="32"/>
        </w:rPr>
      </w:pPr>
    </w:p>
    <w:p w14:paraId="6A1F8CB8" w14:textId="137ED3ED" w:rsidR="002F4279" w:rsidRPr="00156F4F" w:rsidRDefault="00A87308" w:rsidP="00B85156">
      <w:pPr>
        <w:ind w:firstLineChars="200" w:firstLine="560"/>
        <w:rPr>
          <w:rFonts w:ascii="仿宋" w:eastAsia="仿宋" w:hAnsi="仿宋"/>
          <w:sz w:val="28"/>
          <w:szCs w:val="32"/>
        </w:rPr>
      </w:pPr>
      <w:r>
        <w:rPr>
          <w:rFonts w:ascii="仿宋" w:eastAsia="仿宋" w:hAnsi="仿宋" w:hint="eastAsia"/>
          <w:sz w:val="28"/>
          <w:szCs w:val="32"/>
        </w:rPr>
        <w:t>2025年</w:t>
      </w:r>
      <w:r w:rsidRPr="00731B29">
        <w:rPr>
          <w:rFonts w:ascii="仿宋" w:eastAsia="仿宋" w:hAnsi="仿宋" w:hint="eastAsia"/>
          <w:sz w:val="28"/>
          <w:szCs w:val="32"/>
        </w:rPr>
        <w:t>“</w:t>
      </w:r>
      <w:r w:rsidRPr="00731B29">
        <w:rPr>
          <w:rFonts w:ascii="仿宋" w:eastAsia="仿宋" w:hAnsi="仿宋"/>
          <w:sz w:val="28"/>
          <w:szCs w:val="32"/>
        </w:rPr>
        <w:t>3·15”</w:t>
      </w:r>
      <w:r>
        <w:rPr>
          <w:rFonts w:ascii="仿宋" w:eastAsia="仿宋" w:hAnsi="仿宋" w:hint="eastAsia"/>
          <w:sz w:val="28"/>
          <w:szCs w:val="32"/>
        </w:rPr>
        <w:t>活动</w:t>
      </w:r>
      <w:r w:rsidR="002F4279" w:rsidRPr="00156F4F">
        <w:rPr>
          <w:rFonts w:ascii="仿宋" w:eastAsia="仿宋" w:hAnsi="仿宋" w:hint="eastAsia"/>
          <w:sz w:val="28"/>
          <w:szCs w:val="32"/>
        </w:rPr>
        <w:t>，</w:t>
      </w:r>
      <w:r w:rsidR="007930CA">
        <w:rPr>
          <w:rFonts w:ascii="仿宋" w:eastAsia="仿宋" w:hAnsi="仿宋" w:hint="eastAsia"/>
          <w:sz w:val="28"/>
          <w:szCs w:val="32"/>
        </w:rPr>
        <w:t>我公司</w:t>
      </w:r>
      <w:r w:rsidR="002F4279" w:rsidRPr="00156F4F">
        <w:rPr>
          <w:rFonts w:ascii="仿宋" w:eastAsia="仿宋" w:hAnsi="仿宋" w:hint="eastAsia"/>
          <w:sz w:val="28"/>
          <w:szCs w:val="32"/>
        </w:rPr>
        <w:t>积极部署，切实履行教育宣传主体责任，多形式</w:t>
      </w:r>
      <w:r w:rsidR="007930CA">
        <w:rPr>
          <w:rFonts w:ascii="仿宋" w:eastAsia="仿宋" w:hAnsi="仿宋" w:hint="eastAsia"/>
          <w:sz w:val="28"/>
          <w:szCs w:val="32"/>
        </w:rPr>
        <w:t>地</w:t>
      </w:r>
      <w:r w:rsidR="002F4279" w:rsidRPr="00156F4F">
        <w:rPr>
          <w:rFonts w:ascii="仿宋" w:eastAsia="仿宋" w:hAnsi="仿宋" w:hint="eastAsia"/>
          <w:sz w:val="28"/>
          <w:szCs w:val="32"/>
        </w:rPr>
        <w:t>开展消费者教育宣传。活动</w:t>
      </w:r>
      <w:r>
        <w:rPr>
          <w:rFonts w:ascii="仿宋" w:eastAsia="仿宋" w:hAnsi="仿宋" w:hint="eastAsia"/>
          <w:sz w:val="28"/>
          <w:szCs w:val="32"/>
        </w:rPr>
        <w:t>具体开展情况</w:t>
      </w:r>
      <w:r w:rsidR="002F4279" w:rsidRPr="00156F4F">
        <w:rPr>
          <w:rFonts w:ascii="仿宋" w:eastAsia="仿宋" w:hAnsi="仿宋" w:hint="eastAsia"/>
          <w:sz w:val="28"/>
          <w:szCs w:val="32"/>
        </w:rPr>
        <w:t>如下：</w:t>
      </w:r>
    </w:p>
    <w:p w14:paraId="7CCF1338" w14:textId="09038C47" w:rsidR="002F4279" w:rsidRPr="00156F4F" w:rsidRDefault="002F4279" w:rsidP="002F4279">
      <w:pPr>
        <w:pStyle w:val="ListParagraph"/>
        <w:numPr>
          <w:ilvl w:val="0"/>
          <w:numId w:val="1"/>
        </w:numPr>
        <w:ind w:firstLineChars="0"/>
        <w:rPr>
          <w:rFonts w:ascii="仿宋" w:eastAsia="仿宋" w:hAnsi="仿宋"/>
          <w:sz w:val="28"/>
          <w:szCs w:val="32"/>
        </w:rPr>
      </w:pPr>
      <w:r w:rsidRPr="00156F4F">
        <w:rPr>
          <w:rFonts w:ascii="仿宋" w:eastAsia="仿宋" w:hAnsi="仿宋" w:hint="eastAsia"/>
          <w:sz w:val="28"/>
          <w:szCs w:val="32"/>
        </w:rPr>
        <w:t>活动组织</w:t>
      </w:r>
    </w:p>
    <w:p w14:paraId="6829324B" w14:textId="555BDB13" w:rsidR="002F4279" w:rsidRDefault="00A94C26" w:rsidP="004779A1">
      <w:pPr>
        <w:ind w:firstLineChars="200" w:firstLine="560"/>
        <w:rPr>
          <w:rFonts w:ascii="仿宋" w:eastAsia="仿宋" w:hAnsi="仿宋"/>
          <w:sz w:val="28"/>
          <w:szCs w:val="32"/>
        </w:rPr>
      </w:pPr>
      <w:r w:rsidRPr="00156F4F">
        <w:rPr>
          <w:rFonts w:ascii="仿宋" w:eastAsia="仿宋" w:hAnsi="仿宋" w:hint="eastAsia"/>
          <w:sz w:val="28"/>
          <w:szCs w:val="32"/>
        </w:rPr>
        <w:t>此次</w:t>
      </w:r>
      <w:r w:rsidR="00731B29" w:rsidRPr="00731B29">
        <w:rPr>
          <w:rFonts w:ascii="仿宋" w:eastAsia="仿宋" w:hAnsi="仿宋" w:hint="eastAsia"/>
          <w:sz w:val="28"/>
          <w:szCs w:val="32"/>
        </w:rPr>
        <w:t>“</w:t>
      </w:r>
      <w:r w:rsidR="00731B29" w:rsidRPr="00731B29">
        <w:rPr>
          <w:rFonts w:ascii="仿宋" w:eastAsia="仿宋" w:hAnsi="仿宋"/>
          <w:sz w:val="28"/>
          <w:szCs w:val="32"/>
        </w:rPr>
        <w:t>3·15”</w:t>
      </w:r>
      <w:r w:rsidRPr="00156F4F">
        <w:rPr>
          <w:rFonts w:ascii="仿宋" w:eastAsia="仿宋" w:hAnsi="仿宋"/>
          <w:sz w:val="28"/>
          <w:szCs w:val="32"/>
        </w:rPr>
        <w:t>消费者权益保护教育宣传周活动</w:t>
      </w:r>
      <w:r w:rsidRPr="00156F4F">
        <w:rPr>
          <w:rFonts w:ascii="仿宋" w:eastAsia="仿宋" w:hAnsi="仿宋" w:hint="eastAsia"/>
          <w:sz w:val="28"/>
          <w:szCs w:val="32"/>
        </w:rPr>
        <w:t>由公司消费者权益保护工作专门委员会成立工作小组，</w:t>
      </w:r>
      <w:r w:rsidR="00A20E97" w:rsidRPr="00156F4F">
        <w:rPr>
          <w:rFonts w:ascii="仿宋" w:eastAsia="仿宋" w:hAnsi="仿宋" w:hint="eastAsia"/>
          <w:sz w:val="28"/>
          <w:szCs w:val="32"/>
        </w:rPr>
        <w:t>法律合规部为牵头部门</w:t>
      </w:r>
      <w:r w:rsidRPr="00156F4F">
        <w:rPr>
          <w:rFonts w:ascii="仿宋" w:eastAsia="仿宋" w:hAnsi="仿宋" w:hint="eastAsia"/>
          <w:sz w:val="28"/>
          <w:szCs w:val="32"/>
        </w:rPr>
        <w:t>，各业务部门负责人为小组成员。</w:t>
      </w:r>
      <w:r w:rsidR="006D27F2">
        <w:rPr>
          <w:rFonts w:ascii="仿宋" w:eastAsia="仿宋" w:hAnsi="仿宋" w:hint="eastAsia"/>
          <w:sz w:val="28"/>
          <w:szCs w:val="32"/>
        </w:rPr>
        <w:t>活动时间为3月10日至3月15日期间。</w:t>
      </w:r>
      <w:r w:rsidRPr="00156F4F">
        <w:rPr>
          <w:rFonts w:ascii="仿宋" w:eastAsia="仿宋" w:hAnsi="仿宋" w:hint="eastAsia"/>
          <w:sz w:val="28"/>
          <w:szCs w:val="32"/>
        </w:rPr>
        <w:t>法律合规部负责拟定活动方案并协调销售</w:t>
      </w:r>
      <w:r w:rsidR="00C82205">
        <w:rPr>
          <w:rFonts w:ascii="仿宋" w:eastAsia="仿宋" w:hAnsi="仿宋" w:hint="eastAsia"/>
          <w:sz w:val="28"/>
          <w:szCs w:val="32"/>
        </w:rPr>
        <w:t>市场</w:t>
      </w:r>
      <w:r w:rsidRPr="00156F4F">
        <w:rPr>
          <w:rFonts w:ascii="仿宋" w:eastAsia="仿宋" w:hAnsi="仿宋" w:hint="eastAsia"/>
          <w:sz w:val="28"/>
          <w:szCs w:val="32"/>
        </w:rPr>
        <w:t>部资源，组织开展有针对性、有特色的教育宣传活动。</w:t>
      </w:r>
    </w:p>
    <w:p w14:paraId="694ACDB9" w14:textId="77777777" w:rsidR="00516325" w:rsidRPr="00156F4F" w:rsidRDefault="00516325" w:rsidP="004779A1">
      <w:pPr>
        <w:ind w:firstLineChars="200" w:firstLine="560"/>
        <w:rPr>
          <w:rFonts w:ascii="仿宋" w:eastAsia="仿宋" w:hAnsi="仿宋"/>
          <w:sz w:val="28"/>
          <w:szCs w:val="32"/>
        </w:rPr>
      </w:pPr>
    </w:p>
    <w:p w14:paraId="32C6D1C0" w14:textId="304C57FA" w:rsidR="002F4279" w:rsidRPr="00156F4F" w:rsidRDefault="002F4279" w:rsidP="002F4279">
      <w:pPr>
        <w:pStyle w:val="ListParagraph"/>
        <w:numPr>
          <w:ilvl w:val="0"/>
          <w:numId w:val="1"/>
        </w:numPr>
        <w:ind w:firstLineChars="0"/>
        <w:rPr>
          <w:rFonts w:ascii="仿宋" w:eastAsia="仿宋" w:hAnsi="仿宋"/>
          <w:sz w:val="28"/>
          <w:szCs w:val="32"/>
        </w:rPr>
      </w:pPr>
      <w:r w:rsidRPr="00156F4F">
        <w:rPr>
          <w:rFonts w:ascii="仿宋" w:eastAsia="仿宋" w:hAnsi="仿宋" w:hint="eastAsia"/>
          <w:sz w:val="28"/>
          <w:szCs w:val="32"/>
        </w:rPr>
        <w:t>活动开展</w:t>
      </w:r>
    </w:p>
    <w:p w14:paraId="57ED5A73" w14:textId="1B3869A5" w:rsidR="000A32E2" w:rsidRDefault="00A94C26" w:rsidP="008B7296">
      <w:pPr>
        <w:pStyle w:val="ListParagraph"/>
        <w:numPr>
          <w:ilvl w:val="0"/>
          <w:numId w:val="2"/>
        </w:numPr>
        <w:ind w:firstLineChars="0"/>
        <w:rPr>
          <w:rFonts w:ascii="仿宋" w:eastAsia="仿宋" w:hAnsi="仿宋"/>
          <w:sz w:val="28"/>
          <w:szCs w:val="32"/>
        </w:rPr>
      </w:pPr>
      <w:r w:rsidRPr="00156F4F">
        <w:rPr>
          <w:rFonts w:ascii="仿宋" w:eastAsia="仿宋" w:hAnsi="仿宋" w:hint="eastAsia"/>
          <w:sz w:val="28"/>
          <w:szCs w:val="32"/>
        </w:rPr>
        <w:t>办公场所</w:t>
      </w:r>
      <w:r w:rsidR="00401B26" w:rsidRPr="00156F4F">
        <w:rPr>
          <w:rFonts w:ascii="仿宋" w:eastAsia="仿宋" w:hAnsi="仿宋" w:hint="eastAsia"/>
          <w:sz w:val="28"/>
          <w:szCs w:val="32"/>
        </w:rPr>
        <w:t>开展宣传活动</w:t>
      </w:r>
    </w:p>
    <w:p w14:paraId="30A077C7" w14:textId="1597162A" w:rsidR="00055291" w:rsidRDefault="00055291" w:rsidP="004779A1">
      <w:pPr>
        <w:ind w:firstLineChars="200" w:firstLine="560"/>
        <w:rPr>
          <w:rFonts w:ascii="仿宋" w:eastAsia="仿宋" w:hAnsi="仿宋"/>
          <w:sz w:val="28"/>
          <w:szCs w:val="32"/>
        </w:rPr>
      </w:pPr>
      <w:r w:rsidRPr="00055291">
        <w:rPr>
          <w:rFonts w:ascii="仿宋" w:eastAsia="仿宋" w:hAnsi="仿宋" w:hint="eastAsia"/>
          <w:sz w:val="28"/>
          <w:szCs w:val="32"/>
        </w:rPr>
        <w:t>我公司</w:t>
      </w:r>
      <w:r w:rsidR="008E20A5">
        <w:rPr>
          <w:rFonts w:ascii="仿宋" w:eastAsia="仿宋" w:hAnsi="仿宋" w:hint="eastAsia"/>
          <w:sz w:val="28"/>
          <w:szCs w:val="32"/>
        </w:rPr>
        <w:t>精心布局宣传点位，</w:t>
      </w:r>
      <w:r w:rsidRPr="00055291">
        <w:rPr>
          <w:rFonts w:ascii="仿宋" w:eastAsia="仿宋" w:hAnsi="仿宋" w:hint="eastAsia"/>
          <w:sz w:val="28"/>
          <w:szCs w:val="32"/>
        </w:rPr>
        <w:t>于办公场所前台</w:t>
      </w:r>
      <w:r w:rsidRPr="00156F4F">
        <w:rPr>
          <w:rFonts w:ascii="仿宋" w:eastAsia="仿宋" w:hAnsi="仿宋"/>
          <w:sz w:val="28"/>
          <w:szCs w:val="32"/>
        </w:rPr>
        <w:t>摆放</w:t>
      </w:r>
      <w:r w:rsidRPr="00731B29">
        <w:rPr>
          <w:rFonts w:ascii="仿宋" w:eastAsia="仿宋" w:hAnsi="仿宋" w:hint="eastAsia"/>
          <w:sz w:val="28"/>
          <w:szCs w:val="32"/>
        </w:rPr>
        <w:t>“</w:t>
      </w:r>
      <w:r w:rsidRPr="00731B29">
        <w:rPr>
          <w:rFonts w:ascii="仿宋" w:eastAsia="仿宋" w:hAnsi="仿宋"/>
          <w:sz w:val="28"/>
          <w:szCs w:val="32"/>
        </w:rPr>
        <w:t>3·15”</w:t>
      </w:r>
      <w:r w:rsidRPr="00156F4F">
        <w:rPr>
          <w:rFonts w:ascii="仿宋" w:eastAsia="仿宋" w:hAnsi="仿宋" w:hint="eastAsia"/>
          <w:sz w:val="28"/>
          <w:szCs w:val="32"/>
        </w:rPr>
        <w:t>教育宣传周活动海报</w:t>
      </w:r>
      <w:r w:rsidR="00C82205">
        <w:rPr>
          <w:rFonts w:ascii="仿宋" w:eastAsia="仿宋" w:hAnsi="仿宋" w:hint="eastAsia"/>
          <w:sz w:val="28"/>
          <w:szCs w:val="32"/>
        </w:rPr>
        <w:t>，</w:t>
      </w:r>
      <w:r w:rsidR="006D27F2">
        <w:rPr>
          <w:rFonts w:ascii="仿宋" w:eastAsia="仿宋" w:hAnsi="仿宋" w:hint="eastAsia"/>
          <w:sz w:val="28"/>
          <w:szCs w:val="32"/>
        </w:rPr>
        <w:t>在公司办公区域设置了金融知识宣传角，放置了</w:t>
      </w:r>
      <w:r w:rsidR="00C92D9D">
        <w:rPr>
          <w:rFonts w:ascii="仿宋" w:eastAsia="仿宋" w:hAnsi="仿宋" w:hint="eastAsia"/>
          <w:sz w:val="28"/>
          <w:szCs w:val="32"/>
        </w:rPr>
        <w:t>涵盖打击整治养老诈骗、打击非法集资、消费者权益介绍等丰富</w:t>
      </w:r>
      <w:r w:rsidR="006D27F2">
        <w:rPr>
          <w:rFonts w:ascii="仿宋" w:eastAsia="仿宋" w:hAnsi="仿宋" w:hint="eastAsia"/>
          <w:sz w:val="28"/>
          <w:szCs w:val="32"/>
        </w:rPr>
        <w:t>金融知识宣传手册供员工阅读</w:t>
      </w:r>
      <w:r>
        <w:rPr>
          <w:rFonts w:ascii="仿宋" w:eastAsia="仿宋" w:hAnsi="仿宋" w:hint="eastAsia"/>
          <w:sz w:val="28"/>
          <w:szCs w:val="32"/>
        </w:rPr>
        <w:t>。</w:t>
      </w:r>
    </w:p>
    <w:p w14:paraId="5770A199" w14:textId="41870F5A" w:rsidR="00055291" w:rsidRDefault="00055291" w:rsidP="00A635D1">
      <w:pPr>
        <w:ind w:firstLineChars="200" w:firstLine="560"/>
        <w:rPr>
          <w:noProof/>
        </w:rPr>
      </w:pPr>
      <w:r w:rsidRPr="00055291">
        <w:rPr>
          <w:rFonts w:ascii="仿宋" w:eastAsia="仿宋" w:hAnsi="仿宋" w:hint="eastAsia"/>
          <w:sz w:val="28"/>
          <w:szCs w:val="32"/>
        </w:rPr>
        <w:t>在公司前台接待处、办公室内金融知识宣传专区、员工工位附近</w:t>
      </w:r>
      <w:r w:rsidR="00C92D9D">
        <w:rPr>
          <w:rFonts w:ascii="仿宋" w:eastAsia="仿宋" w:hAnsi="仿宋" w:hint="eastAsia"/>
          <w:sz w:val="28"/>
          <w:szCs w:val="32"/>
        </w:rPr>
        <w:t>广泛投放了宣传物料，通过</w:t>
      </w:r>
      <w:r w:rsidRPr="00055291">
        <w:rPr>
          <w:rFonts w:ascii="仿宋" w:eastAsia="仿宋" w:hAnsi="仿宋" w:hint="eastAsia"/>
          <w:sz w:val="28"/>
          <w:szCs w:val="32"/>
        </w:rPr>
        <w:t>桌面展台展示此次</w:t>
      </w:r>
      <w:r>
        <w:rPr>
          <w:rFonts w:ascii="仿宋" w:eastAsia="仿宋" w:hAnsi="仿宋" w:hint="eastAsia"/>
          <w:sz w:val="28"/>
          <w:szCs w:val="32"/>
        </w:rPr>
        <w:t>活动主题及消费者权益</w:t>
      </w:r>
      <w:r>
        <w:rPr>
          <w:rFonts w:ascii="仿宋" w:eastAsia="仿宋" w:hAnsi="仿宋" w:hint="eastAsia"/>
          <w:sz w:val="28"/>
          <w:szCs w:val="32"/>
        </w:rPr>
        <w:lastRenderedPageBreak/>
        <w:t>相关内容，</w:t>
      </w:r>
      <w:r w:rsidRPr="00055291">
        <w:rPr>
          <w:rFonts w:ascii="仿宋" w:eastAsia="仿宋" w:hAnsi="仿宋" w:hint="eastAsia"/>
          <w:sz w:val="28"/>
          <w:szCs w:val="32"/>
        </w:rPr>
        <w:t>便于访客</w:t>
      </w:r>
      <w:r w:rsidR="00C92D9D">
        <w:rPr>
          <w:rFonts w:ascii="仿宋" w:eastAsia="仿宋" w:hAnsi="仿宋" w:hint="eastAsia"/>
          <w:sz w:val="28"/>
          <w:szCs w:val="32"/>
        </w:rPr>
        <w:t>与</w:t>
      </w:r>
      <w:r w:rsidRPr="00055291">
        <w:rPr>
          <w:rFonts w:ascii="仿宋" w:eastAsia="仿宋" w:hAnsi="仿宋" w:hint="eastAsia"/>
          <w:sz w:val="28"/>
          <w:szCs w:val="32"/>
        </w:rPr>
        <w:t>员工</w:t>
      </w:r>
      <w:r w:rsidR="00C92D9D">
        <w:rPr>
          <w:rFonts w:ascii="仿宋" w:eastAsia="仿宋" w:hAnsi="仿宋" w:hint="eastAsia"/>
          <w:sz w:val="28"/>
          <w:szCs w:val="32"/>
        </w:rPr>
        <w:t>在日常办公与接待过程中，</w:t>
      </w:r>
      <w:r w:rsidRPr="00055291">
        <w:rPr>
          <w:rFonts w:ascii="仿宋" w:eastAsia="仿宋" w:hAnsi="仿宋" w:hint="eastAsia"/>
          <w:sz w:val="28"/>
          <w:szCs w:val="32"/>
        </w:rPr>
        <w:t>能够随时随地</w:t>
      </w:r>
      <w:r w:rsidR="00C92D9D">
        <w:rPr>
          <w:rFonts w:ascii="仿宋" w:eastAsia="仿宋" w:hAnsi="仿宋" w:hint="eastAsia"/>
          <w:sz w:val="28"/>
          <w:szCs w:val="32"/>
        </w:rPr>
        <w:t>接触</w:t>
      </w:r>
      <w:r w:rsidRPr="00055291">
        <w:rPr>
          <w:rFonts w:ascii="仿宋" w:eastAsia="仿宋" w:hAnsi="仿宋" w:hint="eastAsia"/>
          <w:sz w:val="28"/>
          <w:szCs w:val="32"/>
        </w:rPr>
        <w:t>到相关金融知识。</w:t>
      </w:r>
    </w:p>
    <w:p w14:paraId="7A16E3AA" w14:textId="1C300A0D" w:rsidR="00401B26" w:rsidRDefault="008E20A5" w:rsidP="00401B26">
      <w:pPr>
        <w:pStyle w:val="ListParagraph"/>
        <w:numPr>
          <w:ilvl w:val="0"/>
          <w:numId w:val="2"/>
        </w:numPr>
        <w:ind w:firstLineChars="0"/>
        <w:rPr>
          <w:rFonts w:ascii="仿宋" w:eastAsia="仿宋" w:hAnsi="仿宋"/>
          <w:sz w:val="28"/>
          <w:szCs w:val="32"/>
        </w:rPr>
      </w:pPr>
      <w:r>
        <w:rPr>
          <w:rFonts w:ascii="仿宋" w:eastAsia="仿宋" w:hAnsi="仿宋" w:hint="eastAsia"/>
          <w:sz w:val="28"/>
          <w:szCs w:val="32"/>
        </w:rPr>
        <w:t>线上</w:t>
      </w:r>
      <w:r w:rsidR="00401B26" w:rsidRPr="00156F4F">
        <w:rPr>
          <w:rFonts w:ascii="仿宋" w:eastAsia="仿宋" w:hAnsi="仿宋" w:hint="eastAsia"/>
          <w:sz w:val="28"/>
          <w:szCs w:val="32"/>
        </w:rPr>
        <w:t>开展宣传活动</w:t>
      </w:r>
    </w:p>
    <w:p w14:paraId="2FFD8B3F" w14:textId="0BDE2A7A" w:rsidR="008E20A5" w:rsidRPr="008E20A5" w:rsidRDefault="008E20A5" w:rsidP="008E20A5">
      <w:pPr>
        <w:ind w:firstLineChars="200" w:firstLine="560"/>
        <w:rPr>
          <w:rFonts w:ascii="仿宋" w:eastAsia="仿宋" w:hAnsi="仿宋"/>
          <w:sz w:val="28"/>
          <w:szCs w:val="32"/>
        </w:rPr>
      </w:pPr>
      <w:r w:rsidRPr="008E20A5">
        <w:rPr>
          <w:rFonts w:ascii="仿宋" w:eastAsia="仿宋" w:hAnsi="仿宋" w:hint="eastAsia"/>
          <w:sz w:val="28"/>
          <w:szCs w:val="32"/>
        </w:rPr>
        <w:t>我公司于“</w:t>
      </w:r>
      <w:r w:rsidRPr="008E20A5">
        <w:rPr>
          <w:rFonts w:ascii="仿宋" w:eastAsia="仿宋" w:hAnsi="仿宋"/>
          <w:sz w:val="28"/>
          <w:szCs w:val="32"/>
        </w:rPr>
        <w:t>3·15”消费者权益保护教育宣传周活动期间，</w:t>
      </w:r>
      <w:r w:rsidR="007D4ABB">
        <w:rPr>
          <w:rFonts w:ascii="仿宋" w:eastAsia="仿宋" w:hAnsi="仿宋" w:hint="eastAsia"/>
          <w:sz w:val="28"/>
          <w:szCs w:val="32"/>
        </w:rPr>
        <w:t>为扩大宣传覆盖面，</w:t>
      </w:r>
      <w:r w:rsidRPr="008E20A5">
        <w:rPr>
          <w:rFonts w:ascii="仿宋" w:eastAsia="仿宋" w:hAnsi="仿宋"/>
          <w:sz w:val="28"/>
          <w:szCs w:val="32"/>
        </w:rPr>
        <w:t>采取线上方式开展宣教活动</w:t>
      </w:r>
      <w:r w:rsidR="007D4ABB">
        <w:rPr>
          <w:rFonts w:ascii="仿宋" w:eastAsia="仿宋" w:hAnsi="仿宋" w:hint="eastAsia"/>
          <w:sz w:val="28"/>
          <w:szCs w:val="32"/>
        </w:rPr>
        <w:t>，</w:t>
      </w:r>
      <w:r w:rsidRPr="008E20A5">
        <w:rPr>
          <w:rFonts w:ascii="仿宋" w:eastAsia="仿宋" w:hAnsi="仿宋"/>
          <w:sz w:val="28"/>
          <w:szCs w:val="32"/>
        </w:rPr>
        <w:t>包括以下几个方面：</w:t>
      </w:r>
    </w:p>
    <w:p w14:paraId="2C18F335" w14:textId="5CB3B421" w:rsidR="008E20A5" w:rsidRDefault="008E20A5" w:rsidP="008E20A5">
      <w:pPr>
        <w:ind w:firstLineChars="200" w:firstLine="560"/>
        <w:rPr>
          <w:rFonts w:ascii="仿宋" w:eastAsia="仿宋" w:hAnsi="仿宋"/>
          <w:sz w:val="28"/>
          <w:szCs w:val="32"/>
        </w:rPr>
      </w:pPr>
      <w:r w:rsidRPr="007A2077">
        <w:rPr>
          <w:rFonts w:ascii="仿宋" w:eastAsia="仿宋" w:hAnsi="仿宋" w:hint="eastAsia"/>
          <w:sz w:val="28"/>
          <w:szCs w:val="32"/>
        </w:rPr>
        <w:t>一是通过发送短信方式，于</w:t>
      </w:r>
      <w:r w:rsidRPr="007A2077">
        <w:rPr>
          <w:rFonts w:ascii="仿宋" w:eastAsia="仿宋" w:hAnsi="仿宋"/>
          <w:sz w:val="28"/>
          <w:szCs w:val="32"/>
        </w:rPr>
        <w:t>3月1</w:t>
      </w:r>
      <w:r w:rsidR="007A2077" w:rsidRPr="007A2077">
        <w:rPr>
          <w:rFonts w:ascii="仿宋" w:eastAsia="仿宋" w:hAnsi="仿宋" w:hint="eastAsia"/>
          <w:sz w:val="28"/>
          <w:szCs w:val="32"/>
        </w:rPr>
        <w:t>3</w:t>
      </w:r>
      <w:r w:rsidRPr="007A2077">
        <w:rPr>
          <w:rFonts w:ascii="仿宋" w:eastAsia="仿宋" w:hAnsi="仿宋"/>
          <w:sz w:val="28"/>
          <w:szCs w:val="32"/>
        </w:rPr>
        <w:t>日向客户普及了金融消费者八项权利。</w:t>
      </w:r>
    </w:p>
    <w:p w14:paraId="514D9A9B" w14:textId="35711655" w:rsidR="00DA0FCE" w:rsidRPr="00DA0FCE" w:rsidRDefault="008E20A5" w:rsidP="008E20A5">
      <w:pPr>
        <w:ind w:firstLineChars="200" w:firstLine="560"/>
        <w:rPr>
          <w:rFonts w:ascii="仿宋" w:eastAsia="仿宋" w:hAnsi="仿宋"/>
          <w:sz w:val="28"/>
          <w:szCs w:val="32"/>
        </w:rPr>
      </w:pPr>
      <w:r w:rsidRPr="00716075">
        <w:rPr>
          <w:rFonts w:ascii="仿宋" w:eastAsia="仿宋" w:hAnsi="仿宋" w:hint="eastAsia"/>
          <w:sz w:val="28"/>
          <w:szCs w:val="32"/>
        </w:rPr>
        <w:t>二是</w:t>
      </w:r>
      <w:r w:rsidR="00A635D1" w:rsidRPr="00716075">
        <w:rPr>
          <w:rFonts w:ascii="仿宋" w:eastAsia="仿宋" w:hAnsi="仿宋" w:hint="eastAsia"/>
          <w:sz w:val="28"/>
          <w:szCs w:val="32"/>
        </w:rPr>
        <w:t>我</w:t>
      </w:r>
      <w:r w:rsidR="00DA0FCE" w:rsidRPr="00716075">
        <w:rPr>
          <w:rFonts w:ascii="仿宋" w:eastAsia="仿宋" w:hAnsi="仿宋" w:hint="eastAsia"/>
          <w:sz w:val="28"/>
          <w:szCs w:val="32"/>
        </w:rPr>
        <w:t>公司</w:t>
      </w:r>
      <w:r w:rsidR="00055291" w:rsidRPr="00716075">
        <w:rPr>
          <w:rFonts w:ascii="仿宋" w:eastAsia="仿宋" w:hAnsi="仿宋" w:hint="eastAsia"/>
          <w:sz w:val="28"/>
          <w:szCs w:val="32"/>
        </w:rPr>
        <w:t>于3月</w:t>
      </w:r>
      <w:r w:rsidR="00A635D1" w:rsidRPr="00716075">
        <w:rPr>
          <w:rFonts w:ascii="仿宋" w:eastAsia="仿宋" w:hAnsi="仿宋"/>
          <w:sz w:val="28"/>
          <w:szCs w:val="32"/>
        </w:rPr>
        <w:t>1</w:t>
      </w:r>
      <w:r w:rsidR="00716075" w:rsidRPr="00716075">
        <w:rPr>
          <w:rFonts w:ascii="仿宋" w:eastAsia="仿宋" w:hAnsi="仿宋" w:hint="eastAsia"/>
          <w:sz w:val="28"/>
          <w:szCs w:val="32"/>
        </w:rPr>
        <w:t>3</w:t>
      </w:r>
      <w:r w:rsidR="00055291" w:rsidRPr="00716075">
        <w:rPr>
          <w:rFonts w:ascii="仿宋" w:eastAsia="仿宋" w:hAnsi="仿宋" w:hint="eastAsia"/>
          <w:sz w:val="28"/>
          <w:szCs w:val="32"/>
        </w:rPr>
        <w:t>日</w:t>
      </w:r>
      <w:r w:rsidR="00DA0FCE" w:rsidRPr="00716075">
        <w:rPr>
          <w:rFonts w:ascii="仿宋" w:eastAsia="仿宋" w:hAnsi="仿宋"/>
          <w:sz w:val="28"/>
          <w:szCs w:val="32"/>
        </w:rPr>
        <w:t>通过</w:t>
      </w:r>
      <w:r w:rsidR="00055291" w:rsidRPr="00716075">
        <w:rPr>
          <w:rFonts w:ascii="仿宋" w:eastAsia="仿宋" w:hAnsi="仿宋" w:hint="eastAsia"/>
          <w:sz w:val="28"/>
          <w:szCs w:val="32"/>
        </w:rPr>
        <w:t>微信</w:t>
      </w:r>
      <w:r w:rsidR="00DA0FCE" w:rsidRPr="00716075">
        <w:rPr>
          <w:rFonts w:ascii="仿宋" w:eastAsia="仿宋" w:hAnsi="仿宋"/>
          <w:sz w:val="28"/>
          <w:szCs w:val="32"/>
        </w:rPr>
        <w:t>公众号</w:t>
      </w:r>
      <w:r w:rsidR="00A635D1" w:rsidRPr="00716075">
        <w:rPr>
          <w:rFonts w:ascii="仿宋" w:eastAsia="仿宋" w:hAnsi="仿宋" w:hint="eastAsia"/>
          <w:sz w:val="28"/>
          <w:szCs w:val="32"/>
        </w:rPr>
        <w:t>发布宣传</w:t>
      </w:r>
      <w:r w:rsidR="00DA0FCE" w:rsidRPr="00716075">
        <w:rPr>
          <w:rFonts w:ascii="仿宋" w:eastAsia="仿宋" w:hAnsi="仿宋"/>
          <w:sz w:val="28"/>
          <w:szCs w:val="32"/>
        </w:rPr>
        <w:t>文章</w:t>
      </w:r>
      <w:r w:rsidR="00A635D1" w:rsidRPr="00716075">
        <w:rPr>
          <w:rFonts w:ascii="仿宋" w:eastAsia="仿宋" w:hAnsi="仿宋" w:hint="eastAsia"/>
          <w:sz w:val="28"/>
          <w:szCs w:val="32"/>
        </w:rPr>
        <w:t>，包括</w:t>
      </w:r>
      <w:r w:rsidR="007D4ABB" w:rsidRPr="00716075">
        <w:rPr>
          <w:rFonts w:ascii="仿宋" w:eastAsia="仿宋" w:hAnsi="仿宋" w:hint="eastAsia"/>
          <w:sz w:val="28"/>
          <w:szCs w:val="32"/>
        </w:rPr>
        <w:t>介</w:t>
      </w:r>
      <w:r w:rsidR="007D4ABB">
        <w:rPr>
          <w:rFonts w:ascii="仿宋" w:eastAsia="仿宋" w:hAnsi="仿宋" w:hint="eastAsia"/>
          <w:sz w:val="28"/>
          <w:szCs w:val="32"/>
        </w:rPr>
        <w:t>绍非法金融中介常见的诈骗手段以及为消费者带来的风险和防范措施、以案例的方式介绍网络诈骗常见的形式、向消费者推广普及</w:t>
      </w:r>
      <w:r w:rsidR="007D4ABB" w:rsidRPr="007D4ABB">
        <w:rPr>
          <w:rFonts w:ascii="仿宋" w:eastAsia="仿宋" w:hAnsi="仿宋" w:hint="eastAsia"/>
          <w:sz w:val="28"/>
          <w:szCs w:val="32"/>
        </w:rPr>
        <w:t>由北京金融监管局指导，北京市银行业协会、北京保险行业协会和北京保险中介行业协会共同组织编写的</w:t>
      </w:r>
      <w:r w:rsidR="007D4ABB">
        <w:rPr>
          <w:rFonts w:ascii="仿宋" w:eastAsia="仿宋" w:hAnsi="仿宋" w:hint="eastAsia"/>
          <w:sz w:val="28"/>
          <w:szCs w:val="32"/>
        </w:rPr>
        <w:t>《金融伴我成长》电子读本</w:t>
      </w:r>
      <w:r w:rsidR="00A635D1">
        <w:rPr>
          <w:rFonts w:ascii="仿宋" w:eastAsia="仿宋" w:hAnsi="仿宋" w:hint="eastAsia"/>
          <w:sz w:val="28"/>
          <w:szCs w:val="32"/>
        </w:rPr>
        <w:t>。</w:t>
      </w:r>
    </w:p>
    <w:p w14:paraId="0FE4B8A5" w14:textId="14FDA55A" w:rsidR="00143859" w:rsidRPr="00455846" w:rsidRDefault="00143859" w:rsidP="00455846">
      <w:pPr>
        <w:pStyle w:val="ListParagraph"/>
        <w:numPr>
          <w:ilvl w:val="0"/>
          <w:numId w:val="2"/>
        </w:numPr>
        <w:ind w:firstLineChars="0"/>
        <w:jc w:val="left"/>
        <w:rPr>
          <w:rFonts w:ascii="仿宋" w:eastAsia="仿宋" w:hAnsi="仿宋"/>
          <w:sz w:val="28"/>
          <w:szCs w:val="32"/>
        </w:rPr>
      </w:pPr>
      <w:r w:rsidRPr="00455846">
        <w:rPr>
          <w:rFonts w:ascii="仿宋" w:eastAsia="仿宋" w:hAnsi="仿宋" w:hint="eastAsia"/>
          <w:sz w:val="28"/>
          <w:szCs w:val="32"/>
        </w:rPr>
        <w:t>线下</w:t>
      </w:r>
      <w:r w:rsidR="00455846" w:rsidRPr="00455846">
        <w:rPr>
          <w:rFonts w:ascii="仿宋" w:eastAsia="仿宋" w:hAnsi="仿宋" w:hint="eastAsia"/>
          <w:sz w:val="28"/>
          <w:szCs w:val="32"/>
        </w:rPr>
        <w:t>开展宣传活动</w:t>
      </w:r>
    </w:p>
    <w:p w14:paraId="0C5ADDDA" w14:textId="0395E7EF" w:rsidR="00455846" w:rsidRDefault="00455846" w:rsidP="008E20A5">
      <w:pPr>
        <w:ind w:firstLineChars="200" w:firstLine="560"/>
        <w:rPr>
          <w:rFonts w:ascii="仿宋" w:eastAsia="仿宋" w:hAnsi="仿宋"/>
          <w:sz w:val="28"/>
          <w:szCs w:val="32"/>
        </w:rPr>
      </w:pPr>
      <w:r w:rsidRPr="00D85DF5">
        <w:rPr>
          <w:rFonts w:ascii="仿宋" w:eastAsia="仿宋" w:hAnsi="仿宋" w:hint="eastAsia"/>
          <w:sz w:val="28"/>
          <w:szCs w:val="32"/>
        </w:rPr>
        <w:t>3月11日，我公司在办公楼宇内设置了宣传展台，</w:t>
      </w:r>
      <w:r w:rsidR="00D85DF5" w:rsidRPr="00D85DF5">
        <w:rPr>
          <w:rFonts w:ascii="仿宋" w:eastAsia="仿宋" w:hAnsi="仿宋" w:hint="eastAsia"/>
          <w:sz w:val="28"/>
          <w:szCs w:val="32"/>
        </w:rPr>
        <w:t>此次宣传活动重点聚焦于养老诈骗陷阱与非法集资活动的危害。我们准备了内容详实的宣传手册，包括常见的诈骗套路、以及案例风险提示，便于理解和阅读。</w:t>
      </w:r>
      <w:r w:rsidR="008E20A5">
        <w:rPr>
          <w:rFonts w:ascii="仿宋" w:eastAsia="仿宋" w:hAnsi="仿宋" w:hint="eastAsia"/>
          <w:sz w:val="28"/>
          <w:szCs w:val="32"/>
        </w:rPr>
        <w:t>利用海报及电子屏介绍“代理维权”不法中介的危害，同时</w:t>
      </w:r>
      <w:r w:rsidR="00D85DF5" w:rsidRPr="00D85DF5">
        <w:rPr>
          <w:rFonts w:ascii="仿宋" w:eastAsia="仿宋" w:hAnsi="仿宋" w:hint="eastAsia"/>
          <w:sz w:val="28"/>
          <w:szCs w:val="32"/>
        </w:rPr>
        <w:t>宣传大使热情洋溢地为驻足的人群讲解相关风险</w:t>
      </w:r>
      <w:r w:rsidR="008E20A5">
        <w:rPr>
          <w:rFonts w:ascii="仿宋" w:eastAsia="仿宋" w:hAnsi="仿宋" w:hint="eastAsia"/>
          <w:sz w:val="28"/>
          <w:szCs w:val="32"/>
        </w:rPr>
        <w:t>。</w:t>
      </w:r>
    </w:p>
    <w:p w14:paraId="35985A25" w14:textId="75123585" w:rsidR="008E20A5" w:rsidRDefault="008E20A5" w:rsidP="008E20A5">
      <w:pPr>
        <w:ind w:firstLineChars="200" w:firstLine="560"/>
        <w:jc w:val="left"/>
        <w:rPr>
          <w:rFonts w:ascii="仿宋" w:eastAsia="仿宋" w:hAnsi="仿宋"/>
          <w:sz w:val="28"/>
          <w:szCs w:val="32"/>
        </w:rPr>
      </w:pPr>
      <w:r w:rsidRPr="007A2077">
        <w:rPr>
          <w:rFonts w:ascii="仿宋" w:eastAsia="仿宋" w:hAnsi="仿宋"/>
          <w:sz w:val="28"/>
          <w:szCs w:val="32"/>
        </w:rPr>
        <w:t>3月1</w:t>
      </w:r>
      <w:r w:rsidRPr="007A2077">
        <w:rPr>
          <w:rFonts w:ascii="仿宋" w:eastAsia="仿宋" w:hAnsi="仿宋" w:hint="eastAsia"/>
          <w:sz w:val="28"/>
          <w:szCs w:val="32"/>
        </w:rPr>
        <w:t>2</w:t>
      </w:r>
      <w:r w:rsidRPr="007A2077">
        <w:rPr>
          <w:rFonts w:ascii="仿宋" w:eastAsia="仿宋" w:hAnsi="仿宋"/>
          <w:sz w:val="28"/>
          <w:szCs w:val="32"/>
        </w:rPr>
        <w:t>日</w:t>
      </w:r>
      <w:r w:rsidR="007A2077" w:rsidRPr="007A2077">
        <w:rPr>
          <w:rFonts w:ascii="仿宋" w:eastAsia="仿宋" w:hAnsi="仿宋" w:hint="eastAsia"/>
          <w:sz w:val="28"/>
          <w:szCs w:val="32"/>
        </w:rPr>
        <w:t>，</w:t>
      </w:r>
      <w:r w:rsidRPr="007A2077">
        <w:rPr>
          <w:rFonts w:ascii="仿宋" w:eastAsia="仿宋" w:hAnsi="仿宋" w:hint="eastAsia"/>
          <w:sz w:val="28"/>
          <w:szCs w:val="32"/>
        </w:rPr>
        <w:t>我公司组织全体员工观看警惕“代理维权”的宣传短片，</w:t>
      </w:r>
      <w:r w:rsidR="007D4ABB" w:rsidRPr="007A2077">
        <w:rPr>
          <w:rFonts w:ascii="仿宋" w:eastAsia="仿宋" w:hAnsi="仿宋" w:hint="eastAsia"/>
          <w:sz w:val="28"/>
          <w:szCs w:val="32"/>
        </w:rPr>
        <w:t>短片深入</w:t>
      </w:r>
      <w:r w:rsidRPr="007A2077">
        <w:rPr>
          <w:rFonts w:ascii="仿宋" w:eastAsia="仿宋" w:hAnsi="仿宋" w:hint="eastAsia"/>
          <w:sz w:val="28"/>
          <w:szCs w:val="32"/>
        </w:rPr>
        <w:t>介绍了代理维权乱象的主要表现形式，以及消费者对于此类乱象可能面临的风险</w:t>
      </w:r>
      <w:r w:rsidR="007D4ABB">
        <w:rPr>
          <w:rFonts w:ascii="仿宋" w:eastAsia="仿宋" w:hAnsi="仿宋" w:hint="eastAsia"/>
          <w:sz w:val="28"/>
          <w:szCs w:val="32"/>
        </w:rPr>
        <w:t>，有效提升员工对相关问题的认知水平，进而更好地向客户及公众进行宣传与引导。</w:t>
      </w:r>
    </w:p>
    <w:p w14:paraId="09827C53" w14:textId="67665D7B" w:rsidR="00735622" w:rsidRDefault="00DF6BDB" w:rsidP="00800ED8">
      <w:pPr>
        <w:ind w:firstLineChars="200" w:firstLine="420"/>
        <w:jc w:val="left"/>
      </w:pPr>
      <w:r w:rsidRPr="00DF6BDB">
        <w:lastRenderedPageBreak/>
        <w:t xml:space="preserve"> </w:t>
      </w:r>
    </w:p>
    <w:p w14:paraId="517E394D" w14:textId="665DA156" w:rsidR="002F4279" w:rsidRPr="00156F4F" w:rsidRDefault="002F4279" w:rsidP="002F4279">
      <w:pPr>
        <w:pStyle w:val="ListParagraph"/>
        <w:numPr>
          <w:ilvl w:val="0"/>
          <w:numId w:val="1"/>
        </w:numPr>
        <w:ind w:firstLineChars="0"/>
        <w:rPr>
          <w:rFonts w:ascii="仿宋" w:eastAsia="仿宋" w:hAnsi="仿宋"/>
          <w:sz w:val="28"/>
          <w:szCs w:val="32"/>
        </w:rPr>
      </w:pPr>
      <w:r w:rsidRPr="00156F4F">
        <w:rPr>
          <w:rFonts w:ascii="仿宋" w:eastAsia="仿宋" w:hAnsi="仿宋" w:hint="eastAsia"/>
          <w:sz w:val="28"/>
          <w:szCs w:val="32"/>
        </w:rPr>
        <w:t>活动总结</w:t>
      </w:r>
    </w:p>
    <w:p w14:paraId="56CD65B6" w14:textId="4F35E5D7" w:rsidR="00DF6BDB" w:rsidRDefault="008E20A5" w:rsidP="00DF6BDB">
      <w:pPr>
        <w:ind w:firstLineChars="200" w:firstLine="560"/>
        <w:rPr>
          <w:rFonts w:ascii="仿宋" w:eastAsia="仿宋" w:hAnsi="仿宋"/>
          <w:sz w:val="28"/>
          <w:szCs w:val="32"/>
        </w:rPr>
      </w:pPr>
      <w:r w:rsidRPr="00DF6BDB">
        <w:rPr>
          <w:rFonts w:ascii="仿宋" w:eastAsia="仿宋" w:hAnsi="仿宋"/>
          <w:sz w:val="28"/>
          <w:szCs w:val="32"/>
        </w:rPr>
        <w:t>202</w:t>
      </w:r>
      <w:r>
        <w:rPr>
          <w:rFonts w:ascii="仿宋" w:eastAsia="仿宋" w:hAnsi="仿宋" w:hint="eastAsia"/>
          <w:sz w:val="28"/>
          <w:szCs w:val="32"/>
        </w:rPr>
        <w:t>5</w:t>
      </w:r>
      <w:r w:rsidRPr="00DF6BDB">
        <w:rPr>
          <w:rFonts w:ascii="仿宋" w:eastAsia="仿宋" w:hAnsi="仿宋"/>
          <w:sz w:val="28"/>
          <w:szCs w:val="32"/>
        </w:rPr>
        <w:t>年</w:t>
      </w:r>
      <w:r w:rsidRPr="00731B29">
        <w:rPr>
          <w:rFonts w:ascii="仿宋" w:eastAsia="仿宋" w:hAnsi="仿宋" w:hint="eastAsia"/>
          <w:sz w:val="28"/>
          <w:szCs w:val="32"/>
        </w:rPr>
        <w:t xml:space="preserve"> “</w:t>
      </w:r>
      <w:r w:rsidRPr="00731B29">
        <w:rPr>
          <w:rFonts w:ascii="仿宋" w:eastAsia="仿宋" w:hAnsi="仿宋"/>
          <w:sz w:val="28"/>
          <w:szCs w:val="32"/>
        </w:rPr>
        <w:t>3·15”</w:t>
      </w:r>
      <w:r w:rsidRPr="00DF6BDB">
        <w:rPr>
          <w:rFonts w:ascii="仿宋" w:eastAsia="仿宋" w:hAnsi="仿宋"/>
          <w:sz w:val="28"/>
          <w:szCs w:val="32"/>
        </w:rPr>
        <w:t>消费者权益保护</w:t>
      </w:r>
      <w:r w:rsidRPr="00DF6BDB">
        <w:rPr>
          <w:rFonts w:ascii="仿宋" w:eastAsia="仿宋" w:hAnsi="仿宋" w:hint="eastAsia"/>
          <w:sz w:val="28"/>
          <w:szCs w:val="32"/>
        </w:rPr>
        <w:t>教育宣传周活动</w:t>
      </w:r>
      <w:r>
        <w:rPr>
          <w:rFonts w:ascii="仿宋" w:eastAsia="仿宋" w:hAnsi="仿宋" w:hint="eastAsia"/>
          <w:sz w:val="28"/>
          <w:szCs w:val="32"/>
        </w:rPr>
        <w:t>期间，</w:t>
      </w:r>
      <w:r w:rsidRPr="008E20A5">
        <w:rPr>
          <w:rFonts w:ascii="仿宋" w:eastAsia="仿宋" w:hAnsi="仿宋"/>
          <w:sz w:val="28"/>
          <w:szCs w:val="32"/>
        </w:rPr>
        <w:t>我公司积极践行社会责任，以提升公众金融知识素养、增强风险防范意识为核心目标，</w:t>
      </w:r>
      <w:r w:rsidR="00DF6BDB">
        <w:rPr>
          <w:rFonts w:ascii="仿宋" w:eastAsia="仿宋" w:hAnsi="仿宋" w:hint="eastAsia"/>
          <w:sz w:val="28"/>
          <w:szCs w:val="32"/>
        </w:rPr>
        <w:t>通过</w:t>
      </w:r>
      <w:r w:rsidR="00D728A0">
        <w:rPr>
          <w:rFonts w:ascii="仿宋" w:eastAsia="仿宋" w:hAnsi="仿宋" w:hint="eastAsia"/>
          <w:sz w:val="28"/>
          <w:szCs w:val="32"/>
        </w:rPr>
        <w:t>办公场所、线上线下等</w:t>
      </w:r>
      <w:r w:rsidR="00DF6BDB" w:rsidRPr="00DF6BDB">
        <w:rPr>
          <w:rFonts w:ascii="仿宋" w:eastAsia="仿宋" w:hAnsi="仿宋" w:hint="eastAsia"/>
          <w:sz w:val="28"/>
          <w:szCs w:val="32"/>
        </w:rPr>
        <w:t>多形式</w:t>
      </w:r>
      <w:r w:rsidR="00DF6BDB">
        <w:rPr>
          <w:rFonts w:ascii="仿宋" w:eastAsia="仿宋" w:hAnsi="仿宋" w:hint="eastAsia"/>
          <w:sz w:val="28"/>
          <w:szCs w:val="32"/>
        </w:rPr>
        <w:t>的宣传方式，</w:t>
      </w:r>
      <w:r w:rsidR="00DF6BDB" w:rsidRPr="00DF6BDB">
        <w:rPr>
          <w:rFonts w:ascii="仿宋" w:eastAsia="仿宋" w:hAnsi="仿宋" w:hint="eastAsia"/>
          <w:sz w:val="28"/>
          <w:szCs w:val="32"/>
        </w:rPr>
        <w:t>以消费者为中心</w:t>
      </w:r>
      <w:r w:rsidR="00DF6BDB">
        <w:rPr>
          <w:rFonts w:ascii="仿宋" w:eastAsia="仿宋" w:hAnsi="仿宋" w:hint="eastAsia"/>
          <w:sz w:val="28"/>
          <w:szCs w:val="32"/>
        </w:rPr>
        <w:t>，</w:t>
      </w:r>
      <w:r w:rsidR="004779A1">
        <w:rPr>
          <w:rFonts w:ascii="仿宋" w:eastAsia="仿宋" w:hAnsi="仿宋" w:hint="eastAsia"/>
          <w:sz w:val="28"/>
          <w:szCs w:val="32"/>
        </w:rPr>
        <w:t>围绕老年人、</w:t>
      </w:r>
      <w:r>
        <w:rPr>
          <w:rFonts w:ascii="仿宋" w:eastAsia="仿宋" w:hAnsi="仿宋" w:hint="eastAsia"/>
          <w:sz w:val="28"/>
          <w:szCs w:val="32"/>
        </w:rPr>
        <w:t>年轻人</w:t>
      </w:r>
      <w:r w:rsidR="004779A1">
        <w:rPr>
          <w:rFonts w:ascii="仿宋" w:eastAsia="仿宋" w:hAnsi="仿宋" w:hint="eastAsia"/>
          <w:sz w:val="28"/>
          <w:szCs w:val="32"/>
        </w:rPr>
        <w:t>的防诈骗手段进行知识宣讲与普及，</w:t>
      </w:r>
      <w:r w:rsidR="00DF6BDB">
        <w:rPr>
          <w:rFonts w:ascii="仿宋" w:eastAsia="仿宋" w:hAnsi="仿宋" w:hint="eastAsia"/>
          <w:sz w:val="28"/>
          <w:szCs w:val="32"/>
        </w:rPr>
        <w:t>有序</w:t>
      </w:r>
      <w:r w:rsidR="004779A1">
        <w:rPr>
          <w:rFonts w:ascii="仿宋" w:eastAsia="仿宋" w:hAnsi="仿宋" w:hint="eastAsia"/>
          <w:sz w:val="28"/>
          <w:szCs w:val="32"/>
        </w:rPr>
        <w:t>地</w:t>
      </w:r>
      <w:r w:rsidR="00DF6BDB">
        <w:rPr>
          <w:rFonts w:ascii="仿宋" w:eastAsia="仿宋" w:hAnsi="仿宋" w:hint="eastAsia"/>
          <w:sz w:val="28"/>
          <w:szCs w:val="32"/>
        </w:rPr>
        <w:t>开展了消费者教育宣传工作。</w:t>
      </w:r>
    </w:p>
    <w:p w14:paraId="31035D00" w14:textId="3A7A445D" w:rsidR="002F4279" w:rsidRDefault="00DF6BDB" w:rsidP="00DF6BDB">
      <w:pPr>
        <w:ind w:firstLineChars="200" w:firstLine="560"/>
        <w:rPr>
          <w:rFonts w:ascii="仿宋" w:eastAsia="仿宋" w:hAnsi="仿宋"/>
          <w:sz w:val="28"/>
          <w:szCs w:val="32"/>
        </w:rPr>
      </w:pPr>
      <w:r>
        <w:rPr>
          <w:rFonts w:ascii="仿宋" w:eastAsia="仿宋" w:hAnsi="仿宋" w:hint="eastAsia"/>
          <w:sz w:val="28"/>
          <w:szCs w:val="32"/>
        </w:rPr>
        <w:t>公司将坚持不懈提升公众风险防范意识</w:t>
      </w:r>
      <w:r w:rsidR="00D728A0">
        <w:rPr>
          <w:rFonts w:ascii="仿宋" w:eastAsia="仿宋" w:hAnsi="仿宋" w:hint="eastAsia"/>
          <w:sz w:val="28"/>
          <w:szCs w:val="32"/>
        </w:rPr>
        <w:t>和金融素养</w:t>
      </w:r>
      <w:r>
        <w:rPr>
          <w:rFonts w:ascii="仿宋" w:eastAsia="仿宋" w:hAnsi="仿宋" w:hint="eastAsia"/>
          <w:sz w:val="28"/>
          <w:szCs w:val="32"/>
        </w:rPr>
        <w:t>，切实履行主体责任，协助构建和谐金融生态环境。</w:t>
      </w:r>
    </w:p>
    <w:p w14:paraId="218EB8C1" w14:textId="77777777" w:rsidR="00B85156" w:rsidRDefault="00B85156" w:rsidP="00DF6BDB">
      <w:pPr>
        <w:ind w:firstLineChars="200" w:firstLine="560"/>
        <w:rPr>
          <w:rFonts w:ascii="仿宋" w:eastAsia="仿宋" w:hAnsi="仿宋"/>
          <w:sz w:val="28"/>
          <w:szCs w:val="32"/>
        </w:rPr>
      </w:pPr>
    </w:p>
    <w:p w14:paraId="140BAEFB" w14:textId="6232E680" w:rsidR="00DF6BDB" w:rsidRPr="004779A1" w:rsidRDefault="00DF6BDB" w:rsidP="00DF6BDB">
      <w:pPr>
        <w:ind w:firstLineChars="1500" w:firstLine="4200"/>
        <w:rPr>
          <w:rFonts w:ascii="仿宋" w:eastAsia="仿宋" w:hAnsi="仿宋"/>
          <w:sz w:val="28"/>
          <w:szCs w:val="32"/>
        </w:rPr>
      </w:pPr>
      <w:r w:rsidRPr="004779A1">
        <w:rPr>
          <w:rFonts w:ascii="仿宋" w:eastAsia="仿宋" w:hAnsi="仿宋" w:hint="eastAsia"/>
          <w:sz w:val="28"/>
          <w:szCs w:val="32"/>
        </w:rPr>
        <w:t>沃尔沃汽车金融（中国）有限公司</w:t>
      </w:r>
    </w:p>
    <w:p w14:paraId="55C1AA7E" w14:textId="3FEE72E7" w:rsidR="00DF6BDB" w:rsidRDefault="00DF6BDB" w:rsidP="00DF6BDB">
      <w:pPr>
        <w:ind w:firstLineChars="2200" w:firstLine="6160"/>
        <w:rPr>
          <w:rFonts w:ascii="仿宋" w:eastAsia="仿宋" w:hAnsi="仿宋"/>
          <w:sz w:val="28"/>
          <w:szCs w:val="32"/>
        </w:rPr>
      </w:pPr>
      <w:r w:rsidRPr="004779A1">
        <w:rPr>
          <w:rFonts w:ascii="仿宋" w:eastAsia="仿宋" w:hAnsi="仿宋" w:hint="eastAsia"/>
          <w:sz w:val="28"/>
          <w:szCs w:val="32"/>
        </w:rPr>
        <w:t>2</w:t>
      </w:r>
      <w:r w:rsidRPr="004779A1">
        <w:rPr>
          <w:rFonts w:ascii="仿宋" w:eastAsia="仿宋" w:hAnsi="仿宋"/>
          <w:sz w:val="28"/>
          <w:szCs w:val="32"/>
        </w:rPr>
        <w:t>02</w:t>
      </w:r>
      <w:r w:rsidR="008E20A5">
        <w:rPr>
          <w:rFonts w:ascii="仿宋" w:eastAsia="仿宋" w:hAnsi="仿宋" w:hint="eastAsia"/>
          <w:sz w:val="28"/>
          <w:szCs w:val="32"/>
        </w:rPr>
        <w:t>5</w:t>
      </w:r>
      <w:r w:rsidRPr="004779A1">
        <w:rPr>
          <w:rFonts w:ascii="仿宋" w:eastAsia="仿宋" w:hAnsi="仿宋" w:hint="eastAsia"/>
          <w:sz w:val="28"/>
          <w:szCs w:val="32"/>
        </w:rPr>
        <w:t>年3月</w:t>
      </w:r>
      <w:r w:rsidR="00A04C25">
        <w:rPr>
          <w:rFonts w:ascii="仿宋" w:eastAsia="仿宋" w:hAnsi="仿宋" w:hint="eastAsia"/>
          <w:sz w:val="28"/>
          <w:szCs w:val="32"/>
        </w:rPr>
        <w:t>17</w:t>
      </w:r>
      <w:r w:rsidRPr="004779A1">
        <w:rPr>
          <w:rFonts w:ascii="仿宋" w:eastAsia="仿宋" w:hAnsi="仿宋" w:hint="eastAsia"/>
          <w:sz w:val="28"/>
          <w:szCs w:val="32"/>
        </w:rPr>
        <w:t>日</w:t>
      </w:r>
    </w:p>
    <w:p w14:paraId="7C8667B9" w14:textId="77777777" w:rsidR="000639E1" w:rsidRDefault="000639E1" w:rsidP="00DF6BDB">
      <w:pPr>
        <w:ind w:firstLineChars="2200" w:firstLine="6160"/>
        <w:rPr>
          <w:rFonts w:ascii="仿宋" w:eastAsia="仿宋" w:hAnsi="仿宋"/>
          <w:sz w:val="28"/>
          <w:szCs w:val="32"/>
        </w:rPr>
      </w:pPr>
    </w:p>
    <w:sectPr w:rsidR="000639E1" w:rsidSect="00BF4582">
      <w:footerReference w:type="default" r:id="rId7"/>
      <w:pgSz w:w="11906" w:h="16838"/>
      <w:pgMar w:top="1440" w:right="1800" w:bottom="1440" w:left="1800" w:header="851" w:footer="39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F15BD" w14:textId="77777777" w:rsidR="002130EA" w:rsidRDefault="002130EA" w:rsidP="002F4279">
      <w:r>
        <w:separator/>
      </w:r>
    </w:p>
  </w:endnote>
  <w:endnote w:type="continuationSeparator" w:id="0">
    <w:p w14:paraId="1FB17B30" w14:textId="77777777" w:rsidR="002130EA" w:rsidRDefault="002130EA" w:rsidP="002F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77017"/>
      <w:docPartObj>
        <w:docPartGallery w:val="Page Numbers (Bottom of Page)"/>
        <w:docPartUnique/>
      </w:docPartObj>
    </w:sdtPr>
    <w:sdtEndPr>
      <w:rPr>
        <w:noProof/>
      </w:rPr>
    </w:sdtEndPr>
    <w:sdtContent>
      <w:p w14:paraId="1F072F05" w14:textId="3527A6E7" w:rsidR="00C82205" w:rsidRDefault="00C822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BAEE6" w14:textId="77777777" w:rsidR="00C82205" w:rsidRDefault="00C82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0C18B" w14:textId="77777777" w:rsidR="002130EA" w:rsidRDefault="002130EA" w:rsidP="002F4279">
      <w:r>
        <w:separator/>
      </w:r>
    </w:p>
  </w:footnote>
  <w:footnote w:type="continuationSeparator" w:id="0">
    <w:p w14:paraId="67F8BE93" w14:textId="77777777" w:rsidR="002130EA" w:rsidRDefault="002130EA" w:rsidP="002F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42710"/>
    <w:multiLevelType w:val="hybridMultilevel"/>
    <w:tmpl w:val="337EB73A"/>
    <w:lvl w:ilvl="0" w:tplc="124C6C9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31370E1"/>
    <w:multiLevelType w:val="hybridMultilevel"/>
    <w:tmpl w:val="C9380136"/>
    <w:lvl w:ilvl="0" w:tplc="3286A14A">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DB65923"/>
    <w:multiLevelType w:val="hybridMultilevel"/>
    <w:tmpl w:val="A6DE2FF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66470656"/>
    <w:multiLevelType w:val="hybridMultilevel"/>
    <w:tmpl w:val="6678AA16"/>
    <w:lvl w:ilvl="0" w:tplc="659A1D1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059165806">
    <w:abstractNumId w:val="0"/>
  </w:num>
  <w:num w:numId="2" w16cid:durableId="42213043">
    <w:abstractNumId w:val="1"/>
  </w:num>
  <w:num w:numId="3" w16cid:durableId="634875796">
    <w:abstractNumId w:val="3"/>
  </w:num>
  <w:num w:numId="4" w16cid:durableId="1274751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76"/>
    <w:rsid w:val="00047B0D"/>
    <w:rsid w:val="00055291"/>
    <w:rsid w:val="00062369"/>
    <w:rsid w:val="000639E1"/>
    <w:rsid w:val="000A32E2"/>
    <w:rsid w:val="000B5EDE"/>
    <w:rsid w:val="00104EDE"/>
    <w:rsid w:val="00143859"/>
    <w:rsid w:val="00156F4F"/>
    <w:rsid w:val="002130EA"/>
    <w:rsid w:val="00275365"/>
    <w:rsid w:val="002822E2"/>
    <w:rsid w:val="002F4279"/>
    <w:rsid w:val="00366068"/>
    <w:rsid w:val="003C2EAC"/>
    <w:rsid w:val="003C67ED"/>
    <w:rsid w:val="00401B26"/>
    <w:rsid w:val="004521AF"/>
    <w:rsid w:val="00455846"/>
    <w:rsid w:val="004779A1"/>
    <w:rsid w:val="00516325"/>
    <w:rsid w:val="005301AC"/>
    <w:rsid w:val="006104D0"/>
    <w:rsid w:val="006343EF"/>
    <w:rsid w:val="006611A5"/>
    <w:rsid w:val="006D27F2"/>
    <w:rsid w:val="006D6971"/>
    <w:rsid w:val="00716075"/>
    <w:rsid w:val="00731B29"/>
    <w:rsid w:val="00735622"/>
    <w:rsid w:val="007930CA"/>
    <w:rsid w:val="00795A9C"/>
    <w:rsid w:val="007A2077"/>
    <w:rsid w:val="007A27B3"/>
    <w:rsid w:val="007D4ABB"/>
    <w:rsid w:val="00800ED8"/>
    <w:rsid w:val="00812A3C"/>
    <w:rsid w:val="008163D5"/>
    <w:rsid w:val="00824B12"/>
    <w:rsid w:val="008535C5"/>
    <w:rsid w:val="008846B3"/>
    <w:rsid w:val="008B7296"/>
    <w:rsid w:val="008D0A8E"/>
    <w:rsid w:val="008E20A5"/>
    <w:rsid w:val="00963B5A"/>
    <w:rsid w:val="009D6ACB"/>
    <w:rsid w:val="00A04C25"/>
    <w:rsid w:val="00A20E97"/>
    <w:rsid w:val="00A635D1"/>
    <w:rsid w:val="00A87308"/>
    <w:rsid w:val="00A94C26"/>
    <w:rsid w:val="00AB5AC6"/>
    <w:rsid w:val="00AE0895"/>
    <w:rsid w:val="00AE0900"/>
    <w:rsid w:val="00B85156"/>
    <w:rsid w:val="00BE2EB4"/>
    <w:rsid w:val="00BF4582"/>
    <w:rsid w:val="00C82205"/>
    <w:rsid w:val="00C92D9D"/>
    <w:rsid w:val="00CA23BF"/>
    <w:rsid w:val="00D728A0"/>
    <w:rsid w:val="00D85DF5"/>
    <w:rsid w:val="00DA0FCE"/>
    <w:rsid w:val="00DC35F9"/>
    <w:rsid w:val="00DF6BDB"/>
    <w:rsid w:val="00EF135B"/>
    <w:rsid w:val="00F550A2"/>
    <w:rsid w:val="00F5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A44B"/>
  <w15:chartTrackingRefBased/>
  <w15:docId w15:val="{76A4AA85-5031-43CE-9C7E-83A4FD80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279"/>
    <w:pPr>
      <w:ind w:firstLineChars="200" w:firstLine="420"/>
    </w:pPr>
  </w:style>
  <w:style w:type="paragraph" w:styleId="Header">
    <w:name w:val="header"/>
    <w:basedOn w:val="Normal"/>
    <w:link w:val="HeaderChar"/>
    <w:uiPriority w:val="99"/>
    <w:unhideWhenUsed/>
    <w:rsid w:val="00C82205"/>
    <w:pPr>
      <w:tabs>
        <w:tab w:val="center" w:pos="4320"/>
        <w:tab w:val="right" w:pos="8640"/>
      </w:tabs>
    </w:pPr>
  </w:style>
  <w:style w:type="character" w:customStyle="1" w:styleId="HeaderChar">
    <w:name w:val="Header Char"/>
    <w:basedOn w:val="DefaultParagraphFont"/>
    <w:link w:val="Header"/>
    <w:uiPriority w:val="99"/>
    <w:rsid w:val="00C82205"/>
  </w:style>
  <w:style w:type="paragraph" w:styleId="Footer">
    <w:name w:val="footer"/>
    <w:basedOn w:val="Normal"/>
    <w:link w:val="FooterChar"/>
    <w:uiPriority w:val="99"/>
    <w:unhideWhenUsed/>
    <w:rsid w:val="00C82205"/>
    <w:pPr>
      <w:tabs>
        <w:tab w:val="center" w:pos="4320"/>
        <w:tab w:val="right" w:pos="8640"/>
      </w:tabs>
    </w:pPr>
  </w:style>
  <w:style w:type="character" w:customStyle="1" w:styleId="FooterChar">
    <w:name w:val="Footer Char"/>
    <w:basedOn w:val="DefaultParagraphFont"/>
    <w:link w:val="Footer"/>
    <w:uiPriority w:val="99"/>
    <w:rsid w:val="00C82205"/>
  </w:style>
  <w:style w:type="paragraph" w:styleId="NormalWeb">
    <w:name w:val="Normal (Web)"/>
    <w:basedOn w:val="Normal"/>
    <w:uiPriority w:val="99"/>
    <w:unhideWhenUsed/>
    <w:rsid w:val="00AE09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99855">
      <w:bodyDiv w:val="1"/>
      <w:marLeft w:val="0"/>
      <w:marRight w:val="0"/>
      <w:marTop w:val="0"/>
      <w:marBottom w:val="0"/>
      <w:divBdr>
        <w:top w:val="none" w:sz="0" w:space="0" w:color="auto"/>
        <w:left w:val="none" w:sz="0" w:space="0" w:color="auto"/>
        <w:bottom w:val="none" w:sz="0" w:space="0" w:color="auto"/>
        <w:right w:val="none" w:sz="0" w:space="0" w:color="auto"/>
      </w:divBdr>
    </w:div>
    <w:div w:id="473447145">
      <w:bodyDiv w:val="1"/>
      <w:marLeft w:val="0"/>
      <w:marRight w:val="0"/>
      <w:marTop w:val="0"/>
      <w:marBottom w:val="0"/>
      <w:divBdr>
        <w:top w:val="none" w:sz="0" w:space="0" w:color="auto"/>
        <w:left w:val="none" w:sz="0" w:space="0" w:color="auto"/>
        <w:bottom w:val="none" w:sz="0" w:space="0" w:color="auto"/>
        <w:right w:val="none" w:sz="0" w:space="0" w:color="auto"/>
      </w:divBdr>
    </w:div>
    <w:div w:id="665548819">
      <w:bodyDiv w:val="1"/>
      <w:marLeft w:val="0"/>
      <w:marRight w:val="0"/>
      <w:marTop w:val="0"/>
      <w:marBottom w:val="0"/>
      <w:divBdr>
        <w:top w:val="none" w:sz="0" w:space="0" w:color="auto"/>
        <w:left w:val="none" w:sz="0" w:space="0" w:color="auto"/>
        <w:bottom w:val="none" w:sz="0" w:space="0" w:color="auto"/>
        <w:right w:val="none" w:sz="0" w:space="0" w:color="auto"/>
      </w:divBdr>
    </w:div>
    <w:div w:id="738406035">
      <w:bodyDiv w:val="1"/>
      <w:marLeft w:val="0"/>
      <w:marRight w:val="0"/>
      <w:marTop w:val="0"/>
      <w:marBottom w:val="0"/>
      <w:divBdr>
        <w:top w:val="none" w:sz="0" w:space="0" w:color="auto"/>
        <w:left w:val="none" w:sz="0" w:space="0" w:color="auto"/>
        <w:bottom w:val="none" w:sz="0" w:space="0" w:color="auto"/>
        <w:right w:val="none" w:sz="0" w:space="0" w:color="auto"/>
      </w:divBdr>
    </w:div>
    <w:div w:id="874391541">
      <w:bodyDiv w:val="1"/>
      <w:marLeft w:val="0"/>
      <w:marRight w:val="0"/>
      <w:marTop w:val="0"/>
      <w:marBottom w:val="0"/>
      <w:divBdr>
        <w:top w:val="none" w:sz="0" w:space="0" w:color="auto"/>
        <w:left w:val="none" w:sz="0" w:space="0" w:color="auto"/>
        <w:bottom w:val="none" w:sz="0" w:space="0" w:color="auto"/>
        <w:right w:val="none" w:sz="0" w:space="0" w:color="auto"/>
      </w:divBdr>
    </w:div>
    <w:div w:id="902716238">
      <w:bodyDiv w:val="1"/>
      <w:marLeft w:val="0"/>
      <w:marRight w:val="0"/>
      <w:marTop w:val="0"/>
      <w:marBottom w:val="0"/>
      <w:divBdr>
        <w:top w:val="none" w:sz="0" w:space="0" w:color="auto"/>
        <w:left w:val="none" w:sz="0" w:space="0" w:color="auto"/>
        <w:bottom w:val="none" w:sz="0" w:space="0" w:color="auto"/>
        <w:right w:val="none" w:sz="0" w:space="0" w:color="auto"/>
      </w:divBdr>
    </w:div>
    <w:div w:id="1102069422">
      <w:bodyDiv w:val="1"/>
      <w:marLeft w:val="0"/>
      <w:marRight w:val="0"/>
      <w:marTop w:val="0"/>
      <w:marBottom w:val="0"/>
      <w:divBdr>
        <w:top w:val="none" w:sz="0" w:space="0" w:color="auto"/>
        <w:left w:val="none" w:sz="0" w:space="0" w:color="auto"/>
        <w:bottom w:val="none" w:sz="0" w:space="0" w:color="auto"/>
        <w:right w:val="none" w:sz="0" w:space="0" w:color="auto"/>
      </w:divBdr>
    </w:div>
    <w:div w:id="1311014765">
      <w:bodyDiv w:val="1"/>
      <w:marLeft w:val="0"/>
      <w:marRight w:val="0"/>
      <w:marTop w:val="0"/>
      <w:marBottom w:val="0"/>
      <w:divBdr>
        <w:top w:val="none" w:sz="0" w:space="0" w:color="auto"/>
        <w:left w:val="none" w:sz="0" w:space="0" w:color="auto"/>
        <w:bottom w:val="none" w:sz="0" w:space="0" w:color="auto"/>
        <w:right w:val="none" w:sz="0" w:space="0" w:color="auto"/>
      </w:divBdr>
    </w:div>
    <w:div w:id="1480921726">
      <w:bodyDiv w:val="1"/>
      <w:marLeft w:val="0"/>
      <w:marRight w:val="0"/>
      <w:marTop w:val="0"/>
      <w:marBottom w:val="0"/>
      <w:divBdr>
        <w:top w:val="none" w:sz="0" w:space="0" w:color="auto"/>
        <w:left w:val="none" w:sz="0" w:space="0" w:color="auto"/>
        <w:bottom w:val="none" w:sz="0" w:space="0" w:color="auto"/>
        <w:right w:val="none" w:sz="0" w:space="0" w:color="auto"/>
      </w:divBdr>
    </w:div>
    <w:div w:id="1501968263">
      <w:bodyDiv w:val="1"/>
      <w:marLeft w:val="0"/>
      <w:marRight w:val="0"/>
      <w:marTop w:val="0"/>
      <w:marBottom w:val="0"/>
      <w:divBdr>
        <w:top w:val="none" w:sz="0" w:space="0" w:color="auto"/>
        <w:left w:val="none" w:sz="0" w:space="0" w:color="auto"/>
        <w:bottom w:val="none" w:sz="0" w:space="0" w:color="auto"/>
        <w:right w:val="none" w:sz="0" w:space="0" w:color="auto"/>
      </w:divBdr>
    </w:div>
    <w:div w:id="194152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832</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Xue</dc:creator>
  <cp:keywords/>
  <dc:description/>
  <cp:lastModifiedBy>Eva Huang</cp:lastModifiedBy>
  <cp:revision>41</cp:revision>
  <dcterms:created xsi:type="dcterms:W3CDTF">2022-03-21T02:03:00Z</dcterms:created>
  <dcterms:modified xsi:type="dcterms:W3CDTF">2025-03-24T02:41:00Z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2022-03-21T02:03:55Z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6afb0a51-d992-4aa3-aabb-7c4e00691e24</vt:lpwstr>
  </property>
  <property fmtid="{D5CDD505-2E9C-101B-9397-08002B2CF9AE}" pid="8" name="MSIP_Label_19540963-e559-4020-8a90-fe8a502c2801_ContentBits">
    <vt:lpwstr>0</vt:lpwstr>
  </property>
</Properties>
</file>